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FF57E" w14:textId="7427C2A0" w:rsidR="00873461" w:rsidRDefault="003170D4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 w:rsidRPr="003170D4">
              <w:rPr>
                <w:rFonts w:ascii="Verdana" w:hAnsi="Verdana" w:cs="Verdana"/>
                <w:b/>
                <w:color w:val="201F1E"/>
                <w:kern w:val="0"/>
                <w:sz w:val="20"/>
                <w:szCs w:val="20"/>
                <w:shd w:val="clear" w:color="auto" w:fill="FFFFFF"/>
              </w:rPr>
              <w:t>Topologia Różniczkowa/</w:t>
            </w:r>
            <w:proofErr w:type="spellStart"/>
            <w:r w:rsidRPr="003170D4">
              <w:rPr>
                <w:rFonts w:ascii="Verdana" w:hAnsi="Verdana" w:cs="Verdana"/>
                <w:b/>
                <w:color w:val="201F1E"/>
                <w:kern w:val="0"/>
                <w:sz w:val="20"/>
                <w:szCs w:val="20"/>
                <w:shd w:val="clear" w:color="auto" w:fill="FFFFFF"/>
              </w:rPr>
              <w:t>Differential</w:t>
            </w:r>
            <w:proofErr w:type="spellEnd"/>
            <w:r w:rsidRPr="003170D4">
              <w:rPr>
                <w:rFonts w:ascii="Verdana" w:hAnsi="Verdana" w:cs="Verdana"/>
                <w:b/>
                <w:color w:val="201F1E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0D4">
              <w:rPr>
                <w:rFonts w:ascii="Verdana" w:hAnsi="Verdana" w:cs="Verdana"/>
                <w:b/>
                <w:color w:val="201F1E"/>
                <w:kern w:val="0"/>
                <w:sz w:val="20"/>
                <w:szCs w:val="20"/>
                <w:shd w:val="clear" w:color="auto" w:fill="FFFFFF"/>
              </w:rPr>
              <w:t>Topology</w:t>
            </w:r>
            <w:proofErr w:type="spellEnd"/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77777777" w:rsidR="00873461" w:rsidRDefault="00873461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75010740" w:rsidR="00873461" w:rsidRDefault="003170D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Kolegium Doktorskie Matematyki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</w:p>
          <w:p w14:paraId="0BCA483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55604F5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170D4">
              <w:rPr>
                <w:rFonts w:ascii="Verdana" w:eastAsia="Verdana" w:hAnsi="Verdana" w:cs="Verdana"/>
                <w:sz w:val="20"/>
                <w:szCs w:val="20"/>
              </w:rPr>
              <w:t xml:space="preserve">Instytut Matematyczny, Wydział Matematyki i Informatyki </w:t>
            </w:r>
            <w:proofErr w:type="spellStart"/>
            <w:r w:rsidR="003170D4">
              <w:rPr>
                <w:rFonts w:ascii="Verdana" w:eastAsia="Verdana" w:hAnsi="Verdana" w:cs="Verdana"/>
                <w:sz w:val="20"/>
                <w:szCs w:val="20"/>
              </w:rPr>
              <w:t>UWr</w:t>
            </w:r>
            <w:proofErr w:type="spellEnd"/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7269724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69217294" w:rsidR="00873461" w:rsidRDefault="00317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Wszystkie roczniki 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31FA79A0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zimowy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1A68300C" w:rsidR="00873461" w:rsidRDefault="003170D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Wykład i ćwiczenia 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5B532EC" w14:textId="77777777" w:rsidR="003170D4" w:rsidRPr="003170D4" w:rsidRDefault="00873461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170D4" w:rsidRPr="003170D4">
              <w:rPr>
                <w:rFonts w:ascii="Verdana" w:hAnsi="Verdana" w:cs="Verdana"/>
                <w:kern w:val="0"/>
                <w:sz w:val="20"/>
                <w:szCs w:val="20"/>
              </w:rPr>
              <w:t>Tematyka wykładu obejmuje:</w:t>
            </w:r>
          </w:p>
          <w:p w14:paraId="136F39DD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- twierdzenie Sarda o wartościach regularnych,</w:t>
            </w:r>
          </w:p>
          <w:p w14:paraId="2D0B9A9E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- rozmaitości dżetów,</w:t>
            </w:r>
          </w:p>
          <w:p w14:paraId="3137763E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 topologia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Whitneya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 na przestrzeniach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odwzorowań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 gładkich,</w:t>
            </w:r>
          </w:p>
          <w:p w14:paraId="37BFF002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 transwersalność i twierdzenie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Thoma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 o transwersalności,</w:t>
            </w:r>
          </w:p>
          <w:p w14:paraId="59673B24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multi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-dżety i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multi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-dżetowe twierdzenie o transwersalności,</w:t>
            </w:r>
          </w:p>
          <w:p w14:paraId="6854B9AE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- rozmaite przykłady i zastosowania,</w:t>
            </w:r>
          </w:p>
          <w:p w14:paraId="15642DBE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 funkcje Morse’a i stowarzyszony rozkład rozmaitości na rączki (handle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decomposition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),</w:t>
            </w:r>
          </w:p>
          <w:p w14:paraId="3F3B8A38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- stopień odwzorowania,</w:t>
            </w:r>
          </w:p>
          <w:p w14:paraId="6A326906" w14:textId="77777777" w:rsidR="003170D4" w:rsidRPr="003170D4" w:rsidRDefault="003170D4" w:rsidP="003170D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- twierdzenia o aproksymacji.</w:t>
            </w:r>
          </w:p>
          <w:p w14:paraId="6D2B420B" w14:textId="2AF3ED7D" w:rsidR="00873461" w:rsidRDefault="00873461" w:rsidP="003170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4E3C4530" w:rsidR="00873461" w:rsidRDefault="003170D4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6E8094A" w14:textId="79371528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0DF9494E" w14:textId="42469AE1" w:rsidR="00873461" w:rsidRPr="003170D4" w:rsidRDefault="003170D4" w:rsidP="003170D4">
            <w:pPr>
              <w:spacing w:after="120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 zna pojęcia rozmaitości dżetów, topologii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Whitney’a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, transwersalności, funkcji Morse’a oraz rozkładu rozmaitości na rączki.</w:t>
            </w:r>
          </w:p>
          <w:p w14:paraId="2F7DE2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1DD326A" w14:textId="1DE3ABE8" w:rsidR="003170D4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  <w:r w:rsidR="0031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65B5EBF" w14:textId="77777777" w:rsidR="003170D4" w:rsidRPr="003170D4" w:rsidRDefault="003170D4" w:rsidP="003170D4">
            <w:pPr>
              <w:spacing w:after="120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- potrafi skorzystać z twierdzenia Sarda interpretując rozmaite zjawiska w terminach regularności wartości gładkiego odwzorowania;</w:t>
            </w:r>
          </w:p>
          <w:p w14:paraId="3A4E9D34" w14:textId="77777777" w:rsidR="003170D4" w:rsidRPr="003170D4" w:rsidRDefault="003170D4" w:rsidP="003170D4">
            <w:pPr>
              <w:spacing w:after="120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 potrafi rozpoznawać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domkniętość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 i otwartość zbioru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odwzorowań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 względem topologii </w:t>
            </w:r>
            <w:proofErr w:type="spellStart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Whitney’a</w:t>
            </w:r>
            <w:proofErr w:type="spellEnd"/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>;</w:t>
            </w:r>
          </w:p>
          <w:p w14:paraId="74F1A93B" w14:textId="77777777" w:rsidR="003170D4" w:rsidRPr="003170D4" w:rsidRDefault="003170D4" w:rsidP="003170D4">
            <w:pPr>
              <w:spacing w:after="120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lastRenderedPageBreak/>
              <w:t xml:space="preserve">- potrafi formułować rozmaite warunki na gładkie odwzorowanie w terminach transwersalności. </w:t>
            </w:r>
          </w:p>
          <w:p w14:paraId="6E44CE87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0B3F9D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7246C52" w14:textId="2AA9495E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3B706D32" w14:textId="77777777" w:rsidR="003170D4" w:rsidRDefault="003170D4">
            <w:pPr>
              <w:rPr>
                <w:rFonts w:ascii="Verdana" w:hAnsi="Verdana"/>
                <w:sz w:val="20"/>
                <w:szCs w:val="20"/>
              </w:rPr>
            </w:pPr>
          </w:p>
          <w:p w14:paraId="0AFE1DE0" w14:textId="77777777" w:rsidR="003170D4" w:rsidRPr="003170D4" w:rsidRDefault="003170D4" w:rsidP="003170D4">
            <w:pPr>
              <w:spacing w:after="120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3170D4">
              <w:rPr>
                <w:rFonts w:ascii="Verdana" w:hAnsi="Verdana" w:cs="Verdana"/>
                <w:kern w:val="0"/>
                <w:sz w:val="20"/>
                <w:szCs w:val="20"/>
              </w:rPr>
              <w:t xml:space="preserve">- jest gotów do śledzenia literatury naukowej i rozumie potrzebę ciągłego dokształcania. </w:t>
            </w:r>
          </w:p>
          <w:p w14:paraId="7B5C749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4F250F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7741B3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Symbole efektów uczenia się</w:t>
            </w:r>
            <w:r w:rsidR="00641BB1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  <w:p w14:paraId="1A2721DF" w14:textId="3415E1B6" w:rsidR="00641BB1" w:rsidRDefault="00641BB1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680C07C" w14:textId="77777777" w:rsidR="00641BB1" w:rsidRDefault="00641BB1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62A8EB32" w14:textId="77777777" w:rsidR="00641BB1" w:rsidRDefault="00641BB1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4008FE70" w14:textId="77777777" w:rsidR="00641BB1" w:rsidRPr="00641BB1" w:rsidRDefault="00641BB1" w:rsidP="00641BB1">
            <w:pPr>
              <w:spacing w:after="120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641BB1">
              <w:rPr>
                <w:rFonts w:ascii="Verdana" w:hAnsi="Verdana" w:cs="Verdana"/>
                <w:kern w:val="0"/>
                <w:sz w:val="20"/>
                <w:szCs w:val="20"/>
              </w:rPr>
              <w:t>P8S_WG (SD_W01, SD_W02)</w:t>
            </w:r>
          </w:p>
          <w:p w14:paraId="4768BBC9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42CF9580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166B717B" w14:textId="489184CA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11A00297" w14:textId="42902017" w:rsidR="00921A9A" w:rsidRDefault="00921A9A">
            <w:pPr>
              <w:rPr>
                <w:rFonts w:ascii="Verdana" w:hAnsi="Verdana"/>
                <w:sz w:val="20"/>
                <w:szCs w:val="20"/>
              </w:rPr>
            </w:pPr>
          </w:p>
          <w:p w14:paraId="2E2BE5E7" w14:textId="77777777" w:rsidR="00921A9A" w:rsidRDefault="00921A9A">
            <w:pPr>
              <w:rPr>
                <w:rFonts w:ascii="Verdana" w:hAnsi="Verdana"/>
                <w:sz w:val="20"/>
                <w:szCs w:val="20"/>
              </w:rPr>
            </w:pPr>
          </w:p>
          <w:p w14:paraId="51CC5755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4A4F9385" w14:textId="77777777" w:rsidR="00641BB1" w:rsidRPr="00641BB1" w:rsidRDefault="00641BB1" w:rsidP="00641BB1">
            <w:pPr>
              <w:spacing w:after="120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641BB1">
              <w:rPr>
                <w:rFonts w:ascii="Verdana" w:hAnsi="Verdana" w:cs="Verdana"/>
                <w:kern w:val="0"/>
                <w:sz w:val="20"/>
                <w:szCs w:val="20"/>
              </w:rPr>
              <w:t>P8S_UW (SD_U01, SD_U02); P8S_UK (SD_U05)</w:t>
            </w:r>
          </w:p>
          <w:p w14:paraId="17C12DD0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53D2B6C1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58568EB5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1D72FFFF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52749C39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588D901D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7C1F01CC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07A52DB6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6DD5FF65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1D3D0E0C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5D0279BB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2BA2BEC2" w14:textId="77777777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</w:p>
          <w:p w14:paraId="7F1850D1" w14:textId="66743076" w:rsidR="00641BB1" w:rsidRDefault="00641BB1">
            <w:pPr>
              <w:rPr>
                <w:rFonts w:ascii="Verdana" w:hAnsi="Verdana"/>
                <w:sz w:val="20"/>
                <w:szCs w:val="20"/>
              </w:rPr>
            </w:pPr>
            <w:r w:rsidRPr="00641BB1">
              <w:rPr>
                <w:rFonts w:ascii="Verdana" w:hAnsi="Verdana" w:cs="Verdana"/>
                <w:kern w:val="0"/>
                <w:sz w:val="20"/>
                <w:szCs w:val="20"/>
              </w:rPr>
              <w:t>P8S_KK (SD_K01); P8S_KO (SD_K02)</w:t>
            </w: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B0DCE3" w14:textId="18A6678A" w:rsidR="00873461" w:rsidRDefault="00626F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Końcowy egzamin pisemny</w:t>
            </w: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448C3194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626F79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252343F4" w14:textId="0897AD7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6F79">
              <w:rPr>
                <w:rFonts w:ascii="Verdana" w:hAnsi="Verdana"/>
                <w:sz w:val="20"/>
                <w:szCs w:val="20"/>
              </w:rPr>
              <w:t>30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7083352E" w:rsidR="00873461" w:rsidRDefault="00626F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Razem 60 godzin pracy w ramach zajęć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4645E6" w14:textId="581DCA16" w:rsidR="00873461" w:rsidRDefault="00626F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Czytanie literatury i przygotowanie do zajęć 20 godzin. </w:t>
            </w:r>
          </w:p>
          <w:p w14:paraId="29133BDF" w14:textId="77777777" w:rsidR="00626F79" w:rsidRDefault="00626F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wystąpienia seminaryjnego 8 godzin </w:t>
            </w:r>
          </w:p>
          <w:p w14:paraId="3B4F7416" w14:textId="4F315733" w:rsidR="00626F79" w:rsidRDefault="00626F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do egzaminu 20 godzin. 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2CF52F4C" w:rsidR="00873461" w:rsidRDefault="00626F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108 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EB2D44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24517F5D" w14:textId="77777777" w:rsidR="00626F79" w:rsidRPr="00626F79" w:rsidRDefault="00626F79" w:rsidP="00626F79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626F79">
              <w:rPr>
                <w:rFonts w:ascii="Verdana" w:hAnsi="Verdana" w:cs="Verdana"/>
                <w:kern w:val="0"/>
                <w:sz w:val="20"/>
                <w:szCs w:val="20"/>
              </w:rPr>
              <w:t>Aktywność na ćwiczeniach (rozwiązywanie zadań, przedstawienia seminaryjne), egzamin pisemny.</w:t>
            </w:r>
            <w:r w:rsidRPr="00626F79">
              <w:rPr>
                <w:rFonts w:ascii="Verdana" w:hAnsi="Verdana" w:cs="Verdana"/>
                <w:color w:val="201F1E"/>
                <w:kern w:val="0"/>
                <w:sz w:val="20"/>
                <w:szCs w:val="20"/>
              </w:rPr>
              <w:t xml:space="preserve"> </w:t>
            </w:r>
          </w:p>
          <w:p w14:paraId="52F55E3F" w14:textId="332FED4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2E25D4" w14:textId="77777777" w:rsidR="00626F79" w:rsidRPr="00626F79" w:rsidRDefault="00626F79" w:rsidP="00626F79">
            <w:pPr>
              <w:numPr>
                <w:ilvl w:val="0"/>
                <w:numId w:val="1"/>
              </w:numPr>
              <w:spacing w:after="160" w:line="254" w:lineRule="auto"/>
              <w:ind w:left="-15" w:firstLine="15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626F79">
              <w:rPr>
                <w:rFonts w:ascii="Verdana" w:hAnsi="Verdana" w:cs="Calibri"/>
                <w:kern w:val="0"/>
                <w:sz w:val="20"/>
                <w:szCs w:val="20"/>
              </w:rPr>
              <w:t>M. Hirsch, „</w:t>
            </w:r>
            <w:proofErr w:type="spellStart"/>
            <w:r w:rsidRPr="00626F79">
              <w:rPr>
                <w:rFonts w:ascii="Verdana" w:hAnsi="Verdana" w:cs="Calibri"/>
                <w:kern w:val="0"/>
                <w:sz w:val="20"/>
                <w:szCs w:val="20"/>
              </w:rPr>
              <w:t>Differential</w:t>
            </w:r>
            <w:proofErr w:type="spellEnd"/>
            <w:r w:rsidRPr="00626F79">
              <w:rPr>
                <w:rFonts w:ascii="Verdana" w:hAnsi="Verdana"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Pr="00626F79">
              <w:rPr>
                <w:rFonts w:ascii="Verdana" w:hAnsi="Verdana" w:cs="Calibri"/>
                <w:kern w:val="0"/>
                <w:sz w:val="20"/>
                <w:szCs w:val="20"/>
              </w:rPr>
              <w:t>Topology</w:t>
            </w:r>
            <w:proofErr w:type="spellEnd"/>
            <w:r w:rsidRPr="00626F79">
              <w:rPr>
                <w:rFonts w:ascii="Verdana" w:hAnsi="Verdana" w:cs="Calibri"/>
                <w:kern w:val="0"/>
                <w:sz w:val="20"/>
                <w:szCs w:val="20"/>
              </w:rPr>
              <w:t>”</w:t>
            </w:r>
          </w:p>
          <w:p w14:paraId="0C6E16C0" w14:textId="77777777" w:rsidR="00626F79" w:rsidRPr="00626F79" w:rsidRDefault="00626F79" w:rsidP="00626F79">
            <w:pPr>
              <w:numPr>
                <w:ilvl w:val="0"/>
                <w:numId w:val="1"/>
              </w:numPr>
              <w:spacing w:after="160" w:line="254" w:lineRule="auto"/>
              <w:ind w:left="-15" w:firstLine="15"/>
              <w:jc w:val="both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 w:rsidRPr="00626F79">
              <w:rPr>
                <w:rFonts w:ascii="Verdana" w:hAnsi="Verdana" w:cs="Calibri"/>
                <w:kern w:val="0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626F79">
              <w:rPr>
                <w:rFonts w:ascii="Verdana" w:hAnsi="Verdana" w:cs="Calibri"/>
                <w:kern w:val="0"/>
                <w:sz w:val="20"/>
                <w:szCs w:val="20"/>
                <w:lang w:val="en-US"/>
              </w:rPr>
              <w:t>Golubitski</w:t>
            </w:r>
            <w:proofErr w:type="spellEnd"/>
            <w:r w:rsidRPr="00626F79">
              <w:rPr>
                <w:rFonts w:ascii="Verdana" w:hAnsi="Verdana" w:cs="Calibri"/>
                <w:kern w:val="0"/>
                <w:sz w:val="20"/>
                <w:szCs w:val="20"/>
                <w:lang w:val="en-US"/>
              </w:rPr>
              <w:t>, V. Guillemin, „Stable mappings and their singularities”</w:t>
            </w:r>
          </w:p>
          <w:p w14:paraId="766B8A54" w14:textId="77777777" w:rsidR="00626F79" w:rsidRPr="00626F79" w:rsidRDefault="00626F79" w:rsidP="00626F79">
            <w:pPr>
              <w:numPr>
                <w:ilvl w:val="0"/>
                <w:numId w:val="1"/>
              </w:numPr>
              <w:spacing w:after="160" w:line="254" w:lineRule="auto"/>
              <w:ind w:left="-15" w:firstLine="15"/>
              <w:jc w:val="both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626F79">
              <w:rPr>
                <w:rFonts w:ascii="Verdana" w:hAnsi="Verdana" w:cs="Verdana"/>
                <w:kern w:val="0"/>
                <w:sz w:val="20"/>
                <w:szCs w:val="20"/>
              </w:rPr>
              <w:t xml:space="preserve">J. </w:t>
            </w:r>
            <w:proofErr w:type="spellStart"/>
            <w:r w:rsidRPr="00626F79">
              <w:rPr>
                <w:rFonts w:ascii="Verdana" w:hAnsi="Verdana" w:cs="Verdana"/>
                <w:kern w:val="0"/>
                <w:sz w:val="20"/>
                <w:szCs w:val="20"/>
              </w:rPr>
              <w:t>Milnor</w:t>
            </w:r>
            <w:proofErr w:type="spellEnd"/>
            <w:r w:rsidRPr="00626F79">
              <w:rPr>
                <w:rFonts w:ascii="Verdana" w:hAnsi="Verdana" w:cs="Verdana"/>
                <w:kern w:val="0"/>
                <w:sz w:val="20"/>
                <w:szCs w:val="20"/>
              </w:rPr>
              <w:t>, „Topologia z różniczkowego punktu widzenia”</w:t>
            </w:r>
          </w:p>
          <w:p w14:paraId="42403DAF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3BAA6862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</w:p>
    <w:p w14:paraId="137359FC" w14:textId="77777777" w:rsidR="00873461" w:rsidRDefault="00873461" w:rsidP="00873461">
      <w:pPr>
        <w:jc w:val="right"/>
        <w:rPr>
          <w:rFonts w:ascii="Verdana" w:hAnsi="Verdana" w:cs="Verdana"/>
          <w:sz w:val="20"/>
          <w:szCs w:val="20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37998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3170D4"/>
    <w:rsid w:val="0056326C"/>
    <w:rsid w:val="00626F79"/>
    <w:rsid w:val="00641BB1"/>
    <w:rsid w:val="00873461"/>
    <w:rsid w:val="00921A9A"/>
    <w:rsid w:val="00A076B1"/>
    <w:rsid w:val="00B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6</cp:revision>
  <dcterms:created xsi:type="dcterms:W3CDTF">2023-01-30T17:25:00Z</dcterms:created>
  <dcterms:modified xsi:type="dcterms:W3CDTF">2023-01-30T17:40:00Z</dcterms:modified>
</cp:coreProperties>
</file>