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6"/>
            </w:tblGrid>
            <w:tr w:rsidR="003166A0" w:rsidRPr="003166A0" w14:paraId="35158241" w14:textId="77777777" w:rsidTr="003166A0">
              <w:tc>
                <w:tcPr>
                  <w:tcW w:w="4516" w:type="dxa"/>
                  <w:shd w:val="clear" w:color="auto" w:fill="F8F8F8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1C885444" w14:textId="77777777" w:rsidR="003166A0" w:rsidRPr="003166A0" w:rsidRDefault="003166A0" w:rsidP="003166A0">
                  <w:pPr>
                    <w:rPr>
                      <w:lang w:eastAsia="pl-PL"/>
                    </w:rPr>
                  </w:pPr>
                  <w:r w:rsidRPr="003166A0">
                    <w:rPr>
                      <w:lang w:eastAsia="pl-PL"/>
                    </w:rPr>
                    <w:t>Dyskretny rachunek prawdopodobieństwa</w:t>
                  </w:r>
                </w:p>
              </w:tc>
            </w:tr>
            <w:tr w:rsidR="003166A0" w:rsidRPr="003166A0" w14:paraId="599740F1" w14:textId="77777777" w:rsidTr="003166A0">
              <w:tc>
                <w:tcPr>
                  <w:tcW w:w="4516" w:type="dxa"/>
                  <w:shd w:val="clear" w:color="auto" w:fill="FFFFFF"/>
                  <w:vAlign w:val="center"/>
                  <w:hideMark/>
                </w:tcPr>
                <w:p w14:paraId="1532D161" w14:textId="77777777" w:rsidR="003166A0" w:rsidRPr="003166A0" w:rsidRDefault="003166A0" w:rsidP="003166A0">
                  <w:pPr>
                    <w:rPr>
                      <w:lang w:eastAsia="pl-PL"/>
                    </w:rPr>
                  </w:pPr>
                </w:p>
              </w:tc>
            </w:tr>
          </w:tbl>
          <w:p w14:paraId="6AFFF57E" w14:textId="3A767B66" w:rsidR="003166A0" w:rsidRDefault="003166A0" w:rsidP="003166A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166A0">
              <w:t>Discrete</w:t>
            </w:r>
            <w:proofErr w:type="spellEnd"/>
            <w:r w:rsidRPr="003166A0">
              <w:t xml:space="preserve"> </w:t>
            </w:r>
            <w:proofErr w:type="spellStart"/>
            <w:r w:rsidRPr="003166A0">
              <w:t>probability</w:t>
            </w:r>
            <w:proofErr w:type="spellEnd"/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1C90ECFB" w:rsidR="00873461" w:rsidRDefault="003166A0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BCA4839" w14:textId="38E23DD9" w:rsidR="00873461" w:rsidRDefault="003166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Instytut Matematyczny</w:t>
            </w: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F3F554" w14:textId="24E3750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166A0">
              <w:rPr>
                <w:rFonts w:ascii="Verdana" w:eastAsia="Verdana" w:hAnsi="Verdana" w:cs="Verdana"/>
                <w:sz w:val="20"/>
                <w:szCs w:val="20"/>
              </w:rPr>
              <w:t>Instytut Matematyczny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4DC52AFB" w:rsidR="00873461" w:rsidRDefault="003166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873461">
              <w:rPr>
                <w:rFonts w:ascii="Verdana" w:eastAsia="Calibri" w:hAnsi="Verdana" w:cs="Verdana"/>
                <w:sz w:val="20"/>
                <w:szCs w:val="20"/>
              </w:rPr>
              <w:t>akultatywny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3043209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obowiązuje</w:t>
            </w:r>
            <w:r w:rsidR="003B751F">
              <w:rPr>
                <w:rFonts w:ascii="Verdana" w:eastAsia="Calibri" w:hAnsi="Verdana" w:cs="Verdana"/>
                <w:sz w:val="20"/>
                <w:szCs w:val="20"/>
              </w:rPr>
              <w:t>) wszystkie lata kolegium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5A06562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zimowy 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</w:t>
            </w:r>
            <w:proofErr w:type="gramStart"/>
            <w:r>
              <w:rPr>
                <w:rFonts w:ascii="Verdana" w:eastAsia="Calibri" w:hAnsi="Verdana" w:cs="Verdana"/>
                <w:sz w:val="20"/>
                <w:szCs w:val="20"/>
              </w:rPr>
              <w:t>* ,</w:t>
            </w:r>
            <w:proofErr w:type="gram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7CCBEA24" w:rsidR="00873461" w:rsidRDefault="003166A0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wykład i ćwiczenia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902907B" w14:textId="77777777" w:rsidR="00873461" w:rsidRDefault="0087346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3166A0">
              <w:rPr>
                <w:rFonts w:ascii="Verdana" w:eastAsia="Verdana" w:hAnsi="Verdana" w:cs="Verdana"/>
                <w:sz w:val="20"/>
                <w:szCs w:val="20"/>
              </w:rPr>
              <w:t>Tematyka wykładu obejmuje:</w:t>
            </w:r>
          </w:p>
          <w:p w14:paraId="45216E20" w14:textId="172C280A" w:rsidR="003166A0" w:rsidRDefault="003166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perkolacje</w:t>
            </w:r>
          </w:p>
          <w:p w14:paraId="03FBC178" w14:textId="31E745D7" w:rsidR="003166A0" w:rsidRDefault="003166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spacery losowe</w:t>
            </w:r>
          </w:p>
          <w:p w14:paraId="33F5EA97" w14:textId="77777777" w:rsidR="003166A0" w:rsidRDefault="003166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procesy gałązkowe i ścieżki Łukasiewicza</w:t>
            </w:r>
          </w:p>
          <w:p w14:paraId="5C70CFC2" w14:textId="77777777" w:rsidR="003166A0" w:rsidRDefault="003166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grafy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Erdosa-Renyiego</w:t>
            </w:r>
            <w:proofErr w:type="spellEnd"/>
          </w:p>
          <w:p w14:paraId="7E4336A9" w14:textId="77777777" w:rsidR="003166A0" w:rsidRDefault="003166A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preferential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attachment</w:t>
            </w:r>
            <w:proofErr w:type="spellEnd"/>
          </w:p>
          <w:p w14:paraId="6D2B420B" w14:textId="708F24D5" w:rsidR="003166A0" w:rsidRDefault="003166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inne rodzaje grafów losowych </w:t>
            </w: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4B3F621B" w:rsidR="00873461" w:rsidRDefault="003166A0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Polski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BC8B9D5" w14:textId="77777777" w:rsidR="003166A0" w:rsidRDefault="003166A0" w:rsidP="003166A0">
            <w:pPr>
              <w:spacing w:after="12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Zakładane efekty uczenia się </w:t>
            </w:r>
          </w:p>
          <w:p w14:paraId="3E8E0BAD" w14:textId="77777777" w:rsidR="003166A0" w:rsidRDefault="003166A0" w:rsidP="003166A0">
            <w:pPr>
              <w:spacing w:after="120"/>
            </w:pPr>
            <w:r>
              <w:rPr>
                <w:rFonts w:ascii="Verdana" w:hAnsi="Verdana" w:cs="Verdana"/>
                <w:sz w:val="20"/>
                <w:szCs w:val="20"/>
              </w:rPr>
              <w:t>Wiedza:</w:t>
            </w:r>
          </w:p>
          <w:p w14:paraId="6A62C9E1" w14:textId="0DBDC7F2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zna konstrukcje grafów losowych  </w:t>
            </w:r>
          </w:p>
          <w:p w14:paraId="570BDDF0" w14:textId="30614D66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zna metody badania przejść fazowych w losowych strukturach</w:t>
            </w:r>
          </w:p>
          <w:p w14:paraId="1FE3203E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7D4E2377" w14:textId="77777777" w:rsidR="003166A0" w:rsidRDefault="003166A0" w:rsidP="003166A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Umiejętności:</w:t>
            </w:r>
          </w:p>
          <w:p w14:paraId="39B37FEC" w14:textId="78230D02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potrafi </w:t>
            </w:r>
            <w:r w:rsidR="00707087">
              <w:rPr>
                <w:rFonts w:ascii="Verdana" w:hAnsi="Verdana" w:cs="Verdana"/>
                <w:sz w:val="20"/>
                <w:szCs w:val="20"/>
              </w:rPr>
              <w:t>analizować podstawowe własności grafów losowych</w:t>
            </w:r>
          </w:p>
          <w:p w14:paraId="363F4598" w14:textId="04B7452F" w:rsidR="003166A0" w:rsidRDefault="003166A0" w:rsidP="003166A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  <w:r w:rsidR="00707087">
              <w:rPr>
                <w:rFonts w:ascii="Verdana" w:hAnsi="Verdana" w:cs="Verdana"/>
                <w:sz w:val="20"/>
                <w:szCs w:val="20"/>
              </w:rPr>
              <w:t>potrafi dowodzić twierdzenia graniczne związane ze losowymi strukturami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14:paraId="345DAF49" w14:textId="77777777" w:rsidR="003166A0" w:rsidRDefault="003166A0" w:rsidP="003166A0">
            <w:pPr>
              <w:spacing w:after="120"/>
            </w:pPr>
            <w:r>
              <w:rPr>
                <w:rFonts w:ascii="Verdana" w:hAnsi="Verdana" w:cs="Verdana"/>
                <w:sz w:val="20"/>
                <w:szCs w:val="20"/>
              </w:rPr>
              <w:t>Kompetencje społeczne:</w:t>
            </w:r>
          </w:p>
          <w:p w14:paraId="091A5FE9" w14:textId="77777777" w:rsidR="003166A0" w:rsidRDefault="003166A0" w:rsidP="003166A0">
            <w:pPr>
              <w:spacing w:after="12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- jest gotów do śledzenia literatury naukowej i rozumie potrzebę ciągłego dokształcania. </w:t>
            </w:r>
          </w:p>
          <w:p w14:paraId="7B5C749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4F250F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952A0A2" w14:textId="77777777" w:rsidR="003166A0" w:rsidRDefault="003166A0" w:rsidP="003166A0">
            <w:pPr>
              <w:spacing w:after="120"/>
              <w:rPr>
                <w:rFonts w:ascii="Verdana" w:hAnsi="Verdana" w:cs="Verdana"/>
                <w:kern w:val="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Symbole efektów uczenia się:</w:t>
            </w:r>
          </w:p>
          <w:p w14:paraId="5CBBB28E" w14:textId="77777777" w:rsidR="003166A0" w:rsidRDefault="003166A0" w:rsidP="003166A0">
            <w:pPr>
              <w:spacing w:after="120"/>
              <w:rPr>
                <w:rFonts w:ascii="Verdana" w:hAnsi="Verdana" w:cs="Verdana"/>
                <w:kern w:val="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P8S_WG (SD_W01, SD_W02)</w:t>
            </w:r>
          </w:p>
          <w:p w14:paraId="27BDCE6D" w14:textId="77777777" w:rsidR="003166A0" w:rsidRDefault="003166A0" w:rsidP="003166A0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  <w:p w14:paraId="37A4E119" w14:textId="77777777" w:rsidR="003166A0" w:rsidRDefault="003166A0" w:rsidP="003166A0">
            <w:pPr>
              <w:spacing w:after="120"/>
            </w:pPr>
          </w:p>
          <w:p w14:paraId="4B5C4A15" w14:textId="77777777" w:rsidR="003166A0" w:rsidRDefault="003166A0" w:rsidP="003166A0">
            <w:pPr>
              <w:spacing w:after="120"/>
            </w:pPr>
          </w:p>
          <w:p w14:paraId="2E92E4D7" w14:textId="77777777" w:rsidR="003166A0" w:rsidRDefault="003166A0" w:rsidP="003166A0">
            <w:pPr>
              <w:spacing w:after="120"/>
            </w:pPr>
          </w:p>
          <w:p w14:paraId="5461E472" w14:textId="77777777" w:rsidR="003166A0" w:rsidRDefault="003166A0" w:rsidP="003166A0">
            <w:pPr>
              <w:spacing w:after="120"/>
            </w:pPr>
          </w:p>
          <w:p w14:paraId="4A85C92C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P8S_UW (SD_U01, SD_U02); P8S_UK (SD_U05)</w:t>
            </w:r>
          </w:p>
          <w:p w14:paraId="09837C12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143B8546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4A7493E3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755A53E9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255219CB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P8S_KK (SD_K01); P8S_KO (SD_K02)</w:t>
            </w:r>
          </w:p>
          <w:p w14:paraId="59B435DE" w14:textId="77777777" w:rsidR="003166A0" w:rsidRDefault="003166A0" w:rsidP="003166A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7F1850D1" w14:textId="71837D88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9383AA" w14:textId="77777777" w:rsidR="00707087" w:rsidRPr="00707087" w:rsidRDefault="00707087" w:rsidP="00707087">
            <w:pPr>
              <w:rPr>
                <w:kern w:val="0"/>
                <w:sz w:val="22"/>
                <w:szCs w:val="22"/>
                <w:lang w:eastAsia="en-US"/>
              </w:rPr>
            </w:pPr>
            <w:r w:rsidRPr="00707087">
              <w:rPr>
                <w:rFonts w:ascii="Verdana" w:eastAsia="LiberationSans" w:hAnsi="Verdana" w:cs="Verdana"/>
                <w:sz w:val="20"/>
                <w:szCs w:val="20"/>
              </w:rPr>
              <w:t>Aktywność na ćwiczeniach (rozwiązywanie zadań, przedstawienia seminaryjne), egzamin ustny.</w:t>
            </w:r>
            <w:r w:rsidRPr="00707087">
              <w:rPr>
                <w:rFonts w:ascii="Verdana" w:hAnsi="Verdana" w:cs="Verdana"/>
                <w:color w:val="201F1E"/>
                <w:sz w:val="20"/>
                <w:szCs w:val="20"/>
              </w:rPr>
              <w:t xml:space="preserve"> </w:t>
            </w:r>
          </w:p>
          <w:p w14:paraId="48B0DCE3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6D35A4BC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wykład:</w:t>
            </w:r>
            <w:r w:rsidR="008F6DAF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008F6DAF" w:rsidRPr="008F6DAF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30</w:t>
            </w:r>
          </w:p>
          <w:p w14:paraId="252343F4" w14:textId="48229F0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6DAF" w:rsidRPr="008F6DAF"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647A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E63B3E" w14:textId="77777777" w:rsidR="00873461" w:rsidRDefault="00873461" w:rsidP="008F6DAF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EA8756A" w14:textId="7C479383" w:rsidR="008F6DAF" w:rsidRDefault="008F6DAF" w:rsidP="008F6DAF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Łącznie</w:t>
            </w:r>
            <w:r w:rsidR="00D05BEE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="005B030D">
              <w:rPr>
                <w:rFonts w:ascii="Verdana" w:eastAsia="Calibri" w:hAnsi="Verdana" w:cs="Verdana"/>
                <w:sz w:val="20"/>
                <w:szCs w:val="20"/>
              </w:rPr>
              <w:t xml:space="preserve">60 godzin.  </w:t>
            </w:r>
          </w:p>
          <w:p w14:paraId="5F4EC818" w14:textId="77777777" w:rsidR="008F6DAF" w:rsidRDefault="008F6DAF" w:rsidP="008F6DAF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6CCB0C6" w14:textId="5D3C3FF5" w:rsidR="008F6DAF" w:rsidRDefault="008F6DAF" w:rsidP="008F6DAF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4F7416" w14:textId="48907391" w:rsidR="00873461" w:rsidRDefault="005B030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przygotowanie do zajęć około 25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godzin,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czytanie literatury około 15 godzin, przygotowanie do egzaminu około 20.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6119A7ED" w:rsidR="00873461" w:rsidRDefault="005B030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120 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Liczba punktów ECTS (jeżeli </w:t>
            </w:r>
            <w:proofErr w:type="gramStart"/>
            <w:r>
              <w:rPr>
                <w:rFonts w:ascii="Verdana" w:eastAsia="Calibri" w:hAnsi="Verdana" w:cs="Verdana"/>
                <w:sz w:val="20"/>
                <w:szCs w:val="20"/>
              </w:rPr>
              <w:t>jest  wymagana</w:t>
            </w:r>
            <w:proofErr w:type="gramEnd"/>
            <w:r>
              <w:rPr>
                <w:rFonts w:ascii="Verdana" w:eastAsia="Calibri" w:hAnsi="Verdana" w:cs="Verdana"/>
                <w:sz w:val="20"/>
                <w:szCs w:val="20"/>
              </w:rPr>
              <w:t>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5D5D54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aktywności i zaangażowania w dyskusję na zajęciach</w:t>
            </w:r>
          </w:p>
          <w:p w14:paraId="776403DE" w14:textId="3CCEA15F" w:rsidR="00873461" w:rsidRDefault="007070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oraz</w:t>
            </w:r>
          </w:p>
          <w:p w14:paraId="52F55E3F" w14:textId="0DC03CFB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wyniku egzaminu kończącego przedmiot </w:t>
            </w:r>
          </w:p>
        </w:tc>
      </w:tr>
      <w:tr w:rsidR="00873461" w:rsidRPr="00274583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941E63" w14:textId="77777777" w:rsidR="00873461" w:rsidRPr="00274583" w:rsidRDefault="00707087">
            <w:pPr>
              <w:rPr>
                <w:rFonts w:ascii="Verdana" w:eastAsia="Calibri" w:hAnsi="Verdana" w:cs="Verdana"/>
                <w:i/>
                <w:iCs/>
                <w:sz w:val="20"/>
                <w:szCs w:val="20"/>
                <w:lang w:val="en-US"/>
              </w:rPr>
            </w:pPr>
            <w:r w:rsidRPr="00274583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Nicolas </w:t>
            </w:r>
            <w:proofErr w:type="spellStart"/>
            <w:r w:rsidRPr="00274583">
              <w:rPr>
                <w:rFonts w:ascii="Verdana" w:eastAsia="Calibri" w:hAnsi="Verdana" w:cs="Verdana"/>
                <w:sz w:val="20"/>
                <w:szCs w:val="20"/>
                <w:lang w:val="en-US"/>
              </w:rPr>
              <w:t>Curien</w:t>
            </w:r>
            <w:proofErr w:type="spellEnd"/>
            <w:r w:rsidRPr="00274583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, </w:t>
            </w:r>
            <w:r w:rsidRPr="00274583">
              <w:rPr>
                <w:rFonts w:ascii="Verdana" w:eastAsia="Calibri" w:hAnsi="Verdana" w:cs="Verdana"/>
                <w:i/>
                <w:iCs/>
                <w:sz w:val="20"/>
                <w:szCs w:val="20"/>
                <w:lang w:val="en-US"/>
              </w:rPr>
              <w:t>Random graphs</w:t>
            </w:r>
          </w:p>
          <w:p w14:paraId="42403DAF" w14:textId="38360236" w:rsidR="00707087" w:rsidRPr="00707087" w:rsidRDefault="00707087">
            <w:pPr>
              <w:rPr>
                <w:rFonts w:ascii="Verdana" w:eastAsia="Calibri" w:hAnsi="Verdana" w:cs="Verdana"/>
                <w:i/>
                <w:iCs/>
                <w:sz w:val="20"/>
                <w:szCs w:val="20"/>
                <w:lang w:val="en-US"/>
              </w:rPr>
            </w:pPr>
            <w:r w:rsidRPr="00707087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Remco van der </w:t>
            </w:r>
            <w:proofErr w:type="spellStart"/>
            <w:r w:rsidRPr="00707087">
              <w:rPr>
                <w:rFonts w:ascii="Verdana" w:eastAsia="Calibri" w:hAnsi="Verdana" w:cs="Verdana"/>
                <w:sz w:val="20"/>
                <w:szCs w:val="20"/>
                <w:lang w:val="en-US"/>
              </w:rPr>
              <w:t>Hofstad</w:t>
            </w:r>
            <w:proofErr w:type="spellEnd"/>
            <w:r w:rsidRPr="00707087">
              <w:rPr>
                <w:rFonts w:ascii="Verdana" w:eastAsia="Calibri" w:hAnsi="Verdana" w:cs="Verdana"/>
                <w:sz w:val="20"/>
                <w:szCs w:val="20"/>
                <w:lang w:val="en-US"/>
              </w:rPr>
              <w:t xml:space="preserve">, </w:t>
            </w:r>
            <w:r w:rsidRPr="00707087">
              <w:rPr>
                <w:rFonts w:ascii="Verdana" w:eastAsia="Calibri" w:hAnsi="Verdana" w:cs="Verdana"/>
                <w:i/>
                <w:iCs/>
                <w:sz w:val="20"/>
                <w:szCs w:val="20"/>
                <w:lang w:val="en-US"/>
              </w:rPr>
              <w:t>R</w:t>
            </w:r>
            <w:r>
              <w:rPr>
                <w:rFonts w:ascii="Verdana" w:eastAsia="Calibri" w:hAnsi="Verdana" w:cs="Verdana"/>
                <w:i/>
                <w:iCs/>
                <w:sz w:val="20"/>
                <w:szCs w:val="20"/>
                <w:lang w:val="en-US"/>
              </w:rPr>
              <w:t>andom graphs and complex networks</w:t>
            </w:r>
          </w:p>
        </w:tc>
      </w:tr>
    </w:tbl>
    <w:p w14:paraId="3BAA6862" w14:textId="77777777" w:rsidR="00873461" w:rsidRPr="00707087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707087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</w:t>
      </w:r>
      <w:proofErr w:type="gramStart"/>
      <w:r>
        <w:rPr>
          <w:rFonts w:ascii="Verdana" w:hAnsi="Verdana" w:cs="Verdana"/>
          <w:sz w:val="20"/>
          <w:szCs w:val="20"/>
        </w:rPr>
        <w:t xml:space="preserve">*  </w:t>
      </w:r>
      <w:r>
        <w:rPr>
          <w:rFonts w:ascii="Verdana" w:eastAsia="Verdana" w:hAnsi="Verdana" w:cs="Verdana"/>
          <w:sz w:val="20"/>
          <w:szCs w:val="20"/>
        </w:rPr>
        <w:t>prezentacja</w:t>
      </w:r>
      <w:proofErr w:type="gramEnd"/>
      <w:r>
        <w:rPr>
          <w:rFonts w:ascii="Verdana" w:eastAsia="Verdana" w:hAnsi="Verdana" w:cs="Verdana"/>
          <w:sz w:val="20"/>
          <w:szCs w:val="20"/>
        </w:rPr>
        <w:t>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ans">
    <w:altName w:val="Arial"/>
    <w:charset w:val="EE"/>
    <w:family w:val="auto"/>
    <w:pitch w:val="variable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274583"/>
    <w:rsid w:val="003166A0"/>
    <w:rsid w:val="003B751F"/>
    <w:rsid w:val="005B030D"/>
    <w:rsid w:val="00707087"/>
    <w:rsid w:val="00873461"/>
    <w:rsid w:val="008F6DAF"/>
    <w:rsid w:val="00A076B1"/>
    <w:rsid w:val="00D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</cp:lastModifiedBy>
  <cp:revision>8</cp:revision>
  <dcterms:created xsi:type="dcterms:W3CDTF">2022-12-01T16:29:00Z</dcterms:created>
  <dcterms:modified xsi:type="dcterms:W3CDTF">2022-12-19T09:17:00Z</dcterms:modified>
</cp:coreProperties>
</file>